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59" w:rsidRPr="004C7759" w:rsidRDefault="004C7759" w:rsidP="004C7759">
      <w:pPr>
        <w:jc w:val="center"/>
      </w:pPr>
    </w:p>
    <w:p w:rsidR="004C7759" w:rsidRPr="004C7759" w:rsidRDefault="004C7759" w:rsidP="004C77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МИНИСТЕРСТВО СПОРТА КАБАРДИНО-БАЛКАРСКОЙ РЕСПУБЛИКИ</w:t>
      </w:r>
    </w:p>
    <w:p w:rsidR="004C7759" w:rsidRPr="004C7759" w:rsidRDefault="004C7759" w:rsidP="004C77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П Р И К А З</w:t>
      </w:r>
    </w:p>
    <w:p w:rsidR="004C7759" w:rsidRPr="004C7759" w:rsidRDefault="004C7759" w:rsidP="004C77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«8» </w:t>
      </w:r>
      <w:r w:rsidRPr="004C7759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77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015г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4C7759">
        <w:rPr>
          <w:rFonts w:ascii="Times New Roman" w:hAnsi="Times New Roman" w:cs="Times New Roman"/>
          <w:sz w:val="28"/>
          <w:szCs w:val="28"/>
        </w:rPr>
        <w:t> № 45</w:t>
      </w:r>
    </w:p>
    <w:p w:rsidR="004C7759" w:rsidRDefault="004C7759" w:rsidP="004C77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759" w:rsidRPr="004C7759" w:rsidRDefault="004C7759" w:rsidP="004C7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759">
        <w:rPr>
          <w:rFonts w:ascii="Times New Roman" w:hAnsi="Times New Roman" w:cs="Times New Roman"/>
          <w:b/>
          <w:sz w:val="28"/>
          <w:szCs w:val="28"/>
        </w:rPr>
        <w:t>Об утверждении типовых форм уставов</w:t>
      </w:r>
    </w:p>
    <w:p w:rsidR="004C7759" w:rsidRPr="004C7759" w:rsidRDefault="004C7759" w:rsidP="004C7759">
      <w:pPr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6" w:history="1">
        <w:r w:rsidRPr="004C7759">
          <w:rPr>
            <w:rStyle w:val="a4"/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C7759">
        <w:rPr>
          <w:rFonts w:ascii="Times New Roman" w:hAnsi="Times New Roman" w:cs="Times New Roman"/>
          <w:sz w:val="28"/>
          <w:szCs w:val="28"/>
        </w:rPr>
        <w:t> Правительства Кабардино-Балкарской Республики от 13 мая 2011 г. № 126-ПП «О порядке создания, реорганизации, изменения типа и ликвидации государственных учреждений Кабардино-Балкарской Республики, а также утверждения уставов государственных учреждений Кабардино-Балкарской Республики и внесения в них изменений» п р и к а з ы в а ю :</w:t>
      </w:r>
    </w:p>
    <w:p w:rsidR="004C7759" w:rsidRPr="004C7759" w:rsidRDefault="004C7759" w:rsidP="004C7759">
      <w:pPr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Утвердить согласованные с Министерством земельных и имущественных отношений Кабардино-Балкарской Республики и Министерством финансов Кабардино-Балкарской Республики типовые формы уставов государственного </w:t>
      </w:r>
      <w:hyperlink r:id="rId7" w:history="1">
        <w:r w:rsidRPr="004C7759">
          <w:rPr>
            <w:rStyle w:val="a4"/>
            <w:rFonts w:ascii="Times New Roman" w:hAnsi="Times New Roman" w:cs="Times New Roman"/>
            <w:sz w:val="28"/>
            <w:szCs w:val="28"/>
          </w:rPr>
          <w:t>казенного</w:t>
        </w:r>
      </w:hyperlink>
      <w:r w:rsidRPr="004C7759">
        <w:rPr>
          <w:rFonts w:ascii="Times New Roman" w:hAnsi="Times New Roman" w:cs="Times New Roman"/>
          <w:sz w:val="28"/>
          <w:szCs w:val="28"/>
        </w:rPr>
        <w:t>, государственного </w:t>
      </w:r>
      <w:hyperlink r:id="rId8" w:history="1">
        <w:r w:rsidRPr="004C7759">
          <w:rPr>
            <w:rStyle w:val="a4"/>
            <w:rFonts w:ascii="Times New Roman" w:hAnsi="Times New Roman" w:cs="Times New Roman"/>
            <w:sz w:val="28"/>
            <w:szCs w:val="28"/>
          </w:rPr>
          <w:t>бюджетного</w:t>
        </w:r>
      </w:hyperlink>
      <w:r w:rsidRPr="004C7759">
        <w:rPr>
          <w:rFonts w:ascii="Times New Roman" w:hAnsi="Times New Roman" w:cs="Times New Roman"/>
          <w:sz w:val="28"/>
          <w:szCs w:val="28"/>
        </w:rPr>
        <w:t>  и государственного </w:t>
      </w:r>
      <w:hyperlink r:id="rId9" w:history="1">
        <w:r w:rsidRPr="004C7759">
          <w:rPr>
            <w:rStyle w:val="a4"/>
            <w:rFonts w:ascii="Times New Roman" w:hAnsi="Times New Roman" w:cs="Times New Roman"/>
            <w:sz w:val="28"/>
            <w:szCs w:val="28"/>
          </w:rPr>
          <w:t>автономного</w:t>
        </w:r>
      </w:hyperlink>
      <w:r w:rsidRPr="004C7759">
        <w:rPr>
          <w:rFonts w:ascii="Times New Roman" w:hAnsi="Times New Roman" w:cs="Times New Roman"/>
          <w:sz w:val="28"/>
          <w:szCs w:val="28"/>
        </w:rPr>
        <w:t> учреждений, подведомственных Министерству спорта Кабардино-Балкарской Республики.</w:t>
      </w:r>
    </w:p>
    <w:p w:rsidR="004C7759" w:rsidRDefault="004C7759" w:rsidP="004C7759">
      <w:pPr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C7759" w:rsidRPr="004C7759" w:rsidRDefault="004C7759" w:rsidP="004C7759">
      <w:pPr>
        <w:jc w:val="right"/>
        <w:rPr>
          <w:rFonts w:ascii="Times New Roman" w:hAnsi="Times New Roman" w:cs="Times New Roman"/>
          <w:sz w:val="28"/>
          <w:szCs w:val="28"/>
        </w:rPr>
      </w:pPr>
      <w:r w:rsidRPr="004C7759">
        <w:rPr>
          <w:rFonts w:ascii="Times New Roman" w:hAnsi="Times New Roman" w:cs="Times New Roman"/>
          <w:sz w:val="28"/>
          <w:szCs w:val="28"/>
        </w:rPr>
        <w:t>И.о. министра </w:t>
      </w:r>
      <w:r>
        <w:rPr>
          <w:rFonts w:ascii="Times New Roman" w:hAnsi="Times New Roman" w:cs="Times New Roman"/>
          <w:sz w:val="28"/>
          <w:szCs w:val="28"/>
        </w:rPr>
        <w:br/>
      </w:r>
      <w:r w:rsidRPr="004C7759">
        <w:rPr>
          <w:rFonts w:ascii="Times New Roman" w:hAnsi="Times New Roman" w:cs="Times New Roman"/>
          <w:sz w:val="28"/>
          <w:szCs w:val="28"/>
        </w:rPr>
        <w:t>А. Двуреченский</w:t>
      </w:r>
    </w:p>
    <w:p w:rsidR="00F27C06" w:rsidRPr="004C7759" w:rsidRDefault="00F27C06" w:rsidP="004C7759">
      <w:pPr>
        <w:rPr>
          <w:rFonts w:ascii="Times New Roman" w:hAnsi="Times New Roman" w:cs="Times New Roman"/>
          <w:sz w:val="28"/>
          <w:szCs w:val="28"/>
        </w:rPr>
      </w:pPr>
    </w:p>
    <w:sectPr w:rsidR="00F27C06" w:rsidRPr="004C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F2A40"/>
    <w:multiLevelType w:val="multilevel"/>
    <w:tmpl w:val="2F38D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59"/>
    <w:rsid w:val="004C7759"/>
    <w:rsid w:val="00F2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77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7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3530E9E1D5A28ABDC5CECD73A7ABE85016458F5C781C221074EDA2331BAAB140FED4199990896438A215V8mF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53530E9E1D5A28ABDC5CECD73A7ABE85016458F5C781C221074EDA2331BAAB140FED4199990896438A110V8m4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53530E9E1D5A28ABDC5CECD73A7ABE85016458F5D711B231E74EDA2331BAAB1V4m0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3530E9E1D5A28ABDC5CECD73A7ABE85016458F5C781C221074EDA2331BAAB140FED4199990896438A017V8m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testtest</dc:creator>
  <cp:lastModifiedBy>testtest</cp:lastModifiedBy>
  <cp:revision>1</cp:revision>
  <dcterms:created xsi:type="dcterms:W3CDTF">2021-04-01T06:21:00Z</dcterms:created>
  <dcterms:modified xsi:type="dcterms:W3CDTF">2021-04-01T06:24:00Z</dcterms:modified>
</cp:coreProperties>
</file>